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9B" w:rsidRPr="002C4A03" w:rsidRDefault="002C4A03" w:rsidP="006C0A2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0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4A03" w:rsidRDefault="002C4A03" w:rsidP="006C0A2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03">
        <w:rPr>
          <w:rFonts w:ascii="Times New Roman" w:hAnsi="Times New Roman" w:cs="Times New Roman"/>
          <w:b/>
          <w:sz w:val="28"/>
          <w:szCs w:val="28"/>
        </w:rPr>
        <w:t>на проект решения Совета депутатов Благодарненского городского округа Ставропольского края «О внесении изменений в структуру администрации Благодарненского городского округа Ставропольского края, утвержденную решением Совета депутатов Благодарненского городского округа Ставропольского края от 20 декабря 2017 года №43»</w:t>
      </w:r>
    </w:p>
    <w:p w:rsidR="002C4A03" w:rsidRDefault="002C4A03" w:rsidP="002C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A03" w:rsidRDefault="002C4A03" w:rsidP="002C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4A03" w:rsidRPr="002C4A03" w:rsidTr="002C4A03">
        <w:tc>
          <w:tcPr>
            <w:tcW w:w="3115" w:type="dxa"/>
          </w:tcPr>
          <w:p w:rsidR="002C4A03" w:rsidRPr="002C4A03" w:rsidRDefault="002C4A03" w:rsidP="002C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A03"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115" w:type="dxa"/>
          </w:tcPr>
          <w:p w:rsidR="002C4A03" w:rsidRPr="002C4A03" w:rsidRDefault="002C4A03" w:rsidP="002C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C4A03" w:rsidRPr="002C4A03" w:rsidRDefault="002C4A03" w:rsidP="002C4A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 2019 года</w:t>
            </w:r>
          </w:p>
        </w:tc>
      </w:tr>
    </w:tbl>
    <w:p w:rsidR="002C4A03" w:rsidRPr="002C4A03" w:rsidRDefault="002C4A03" w:rsidP="002C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A03" w:rsidRDefault="002C4A03" w:rsidP="002C4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A03" w:rsidRDefault="002C4A03" w:rsidP="002C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2C4A03">
        <w:rPr>
          <w:rFonts w:ascii="Times New Roman" w:hAnsi="Times New Roman" w:cs="Times New Roman"/>
          <w:sz w:val="28"/>
          <w:szCs w:val="28"/>
        </w:rPr>
        <w:t>на проект решения Совета депутатов Благодарненского городского округа Ставропольского края «О внесении изменений в структуру администрации Благодарненского городского округа Ставропольского края, утвержденную решением Совета депутатов Благодарненского городского округа Ставропольского края от 20 декабря 2017 года №43»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</w:t>
      </w:r>
      <w:r w:rsidRPr="002C4A03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решением Совета депутатов </w:t>
      </w:r>
      <w:r w:rsidRPr="002C4A03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20 сентября 2017 года №10, Стандартом внешнего финансового контроля (СФК 012) </w:t>
      </w:r>
      <w:r w:rsidRPr="002C4A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C4A03">
        <w:rPr>
          <w:rFonts w:ascii="Times New Roman" w:hAnsi="Times New Roman" w:cs="Times New Roman"/>
          <w:sz w:val="28"/>
          <w:szCs w:val="28"/>
        </w:rPr>
        <w:t xml:space="preserve">кспертиза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4A03">
        <w:rPr>
          <w:rFonts w:ascii="Times New Roman" w:hAnsi="Times New Roman" w:cs="Times New Roman"/>
          <w:sz w:val="28"/>
          <w:szCs w:val="28"/>
        </w:rPr>
        <w:t xml:space="preserve">лагодарненского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4A03">
        <w:rPr>
          <w:rFonts w:ascii="Times New Roman" w:hAnsi="Times New Roman" w:cs="Times New Roman"/>
          <w:sz w:val="28"/>
          <w:szCs w:val="28"/>
        </w:rPr>
        <w:t>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2C4A03">
        <w:rPr>
          <w:rFonts w:ascii="Times New Roman" w:hAnsi="Times New Roman" w:cs="Times New Roman"/>
          <w:sz w:val="28"/>
          <w:szCs w:val="28"/>
        </w:rPr>
        <w:t>распоряжением контрольно-счетного органа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03">
        <w:rPr>
          <w:rFonts w:ascii="Times New Roman" w:hAnsi="Times New Roman" w:cs="Times New Roman"/>
          <w:sz w:val="28"/>
          <w:szCs w:val="28"/>
        </w:rPr>
        <w:t>от 01 ноября 2017 года №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A03" w:rsidRDefault="00054420" w:rsidP="0035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215" w:rsidRPr="00354215">
        <w:rPr>
          <w:rFonts w:ascii="Times New Roman" w:hAnsi="Times New Roman" w:cs="Times New Roman"/>
          <w:sz w:val="28"/>
          <w:szCs w:val="28"/>
        </w:rPr>
        <w:t>роект решения Совета депутатов Благодарненского городского округа Ставропольского края «О внесении изменений в структуру администрации Благодарненского городского округа Ставропольского края, утвержденную решением Совета депутатов Благодарненского городского округа Ставропольского края от 20 декабря 2017 года №43»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решения) поступил в контрольно-счетный орган </w:t>
      </w:r>
      <w:r w:rsidRPr="00354215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12 сентября 2019 года. Пакет документов, поступивших совместно с проектом решения составляет: </w:t>
      </w:r>
      <w:r w:rsidR="006C0A27">
        <w:rPr>
          <w:rFonts w:ascii="Times New Roman" w:hAnsi="Times New Roman" w:cs="Times New Roman"/>
          <w:sz w:val="28"/>
          <w:szCs w:val="28"/>
        </w:rPr>
        <w:t xml:space="preserve">заключение начальника отдела правового и организационного обеспечения аппарата Совета депутатов </w:t>
      </w:r>
      <w:r w:rsidR="006C0A27"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6C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27">
        <w:rPr>
          <w:rFonts w:ascii="Times New Roman" w:hAnsi="Times New Roman" w:cs="Times New Roman"/>
          <w:sz w:val="28"/>
          <w:szCs w:val="28"/>
        </w:rPr>
        <w:t>Графовой</w:t>
      </w:r>
      <w:proofErr w:type="spellEnd"/>
      <w:r w:rsidR="006C0A27">
        <w:rPr>
          <w:rFonts w:ascii="Times New Roman" w:hAnsi="Times New Roman" w:cs="Times New Roman"/>
          <w:sz w:val="28"/>
          <w:szCs w:val="28"/>
        </w:rPr>
        <w:t xml:space="preserve"> Е.Н., </w:t>
      </w:r>
      <w:r>
        <w:rPr>
          <w:rFonts w:ascii="Times New Roman" w:hAnsi="Times New Roman" w:cs="Times New Roman"/>
          <w:sz w:val="28"/>
          <w:szCs w:val="28"/>
        </w:rPr>
        <w:t xml:space="preserve">сопроводительное письмо главы </w:t>
      </w:r>
      <w:r w:rsidRPr="00354215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Тенькова А.И., пояснительная записка, сравнительная таблица предлагаемых изменений, лист согласования к проекту решения и лист рассылки к проекту решения.</w:t>
      </w:r>
    </w:p>
    <w:p w:rsidR="00B91EE9" w:rsidRDefault="00054420" w:rsidP="0035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предлагает внести изменения в структуру администрации </w:t>
      </w:r>
      <w:r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путем исключения из структуры администрации двух структурных подразделений (отдела культуры и туризма и отдела по физической культуре и спорту) и создания двух органов администрации со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статусом юридического лица</w:t>
      </w:r>
      <w:r w:rsidR="00B91EE9">
        <w:rPr>
          <w:rFonts w:ascii="Times New Roman" w:hAnsi="Times New Roman" w:cs="Times New Roman"/>
          <w:sz w:val="28"/>
          <w:szCs w:val="28"/>
        </w:rPr>
        <w:t xml:space="preserve"> (управление по культуре и кинематографии и управление по физической культуре и спорту).</w:t>
      </w:r>
    </w:p>
    <w:p w:rsidR="00054420" w:rsidRDefault="00B91EE9" w:rsidP="0035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прилагаемой к проекту решения пояснительной записке расходы на содержание создаваемых управлений будут определены путем перераспределения расходов между администрацией </w:t>
      </w:r>
      <w:r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вновь создаваемыми управлениями, общая численность работников органов местного самоуправления так же не предполагает увеличения, штаты вновь создаваемых управлений будут сформированы за счет сокращения численности в других структурных подразделениях администрации </w:t>
      </w:r>
      <w:r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7D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равовые акты администрации Благодарненского городского округа Ставропольского края, подтверждающие вышеуказанные выводы </w:t>
      </w:r>
      <w:r w:rsidR="003E7D46">
        <w:rPr>
          <w:rFonts w:ascii="Times New Roman" w:hAnsi="Times New Roman" w:cs="Times New Roman"/>
          <w:sz w:val="28"/>
          <w:szCs w:val="28"/>
        </w:rPr>
        <w:t>пояснительной записки</w:t>
      </w:r>
      <w:r w:rsidR="005D1D38">
        <w:rPr>
          <w:rFonts w:ascii="Times New Roman" w:hAnsi="Times New Roman" w:cs="Times New Roman"/>
          <w:sz w:val="28"/>
          <w:szCs w:val="28"/>
        </w:rPr>
        <w:t>,</w:t>
      </w:r>
      <w:r w:rsidR="003E7D46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запросить поскольку их издание (внесение изменений в существующие правовые акты)</w:t>
      </w:r>
      <w:r w:rsidR="005D1D38">
        <w:rPr>
          <w:rFonts w:ascii="Times New Roman" w:hAnsi="Times New Roman" w:cs="Times New Roman"/>
          <w:sz w:val="28"/>
          <w:szCs w:val="28"/>
        </w:rPr>
        <w:t xml:space="preserve"> возможно только после приняти</w:t>
      </w:r>
      <w:r w:rsidR="002A38E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5D1D38">
        <w:rPr>
          <w:rFonts w:ascii="Times New Roman" w:hAnsi="Times New Roman" w:cs="Times New Roman"/>
          <w:sz w:val="28"/>
          <w:szCs w:val="28"/>
        </w:rPr>
        <w:t xml:space="preserve"> представительным органом рассматриваемого проекта решения.</w:t>
      </w:r>
    </w:p>
    <w:p w:rsidR="005D1D38" w:rsidRDefault="005D1D38" w:rsidP="0035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пояснениям администрации </w:t>
      </w:r>
      <w:r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создаваемые управления будут наделены статусом главных распорядителей средств бюджета </w:t>
      </w:r>
      <w:r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D38" w:rsidRDefault="005D1D38" w:rsidP="0035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дата вступления в силу проекта решения - 01 января 2020 года.</w:t>
      </w:r>
    </w:p>
    <w:p w:rsidR="005D1D38" w:rsidRDefault="005D1D38" w:rsidP="0035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и прилагаемые к нему документы контрольно-счетный орган </w:t>
      </w:r>
      <w:r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выводам:</w:t>
      </w:r>
    </w:p>
    <w:p w:rsidR="005D1D38" w:rsidRDefault="005D1D38" w:rsidP="0035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420" w:rsidRPr="00054420" w:rsidRDefault="005D1D38" w:rsidP="0005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4420">
        <w:rPr>
          <w:rFonts w:ascii="Times New Roman" w:hAnsi="Times New Roman" w:cs="Times New Roman"/>
          <w:sz w:val="28"/>
          <w:szCs w:val="28"/>
        </w:rPr>
        <w:t>Представленный проект решения не противоречит Конституции Российской Федерации</w:t>
      </w:r>
      <w:r w:rsidR="00054420" w:rsidRPr="00054420">
        <w:rPr>
          <w:rFonts w:ascii="Times New Roman" w:hAnsi="Times New Roman" w:cs="Times New Roman"/>
          <w:sz w:val="28"/>
          <w:szCs w:val="28"/>
        </w:rPr>
        <w:t>, федеральн</w:t>
      </w:r>
      <w:r w:rsidR="00054420">
        <w:rPr>
          <w:rFonts w:ascii="Times New Roman" w:hAnsi="Times New Roman" w:cs="Times New Roman"/>
          <w:sz w:val="28"/>
          <w:szCs w:val="28"/>
        </w:rPr>
        <w:t>ому</w:t>
      </w:r>
      <w:r w:rsidR="00054420" w:rsidRPr="00054420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54420">
        <w:rPr>
          <w:rFonts w:ascii="Times New Roman" w:hAnsi="Times New Roman" w:cs="Times New Roman"/>
          <w:sz w:val="28"/>
          <w:szCs w:val="28"/>
        </w:rPr>
        <w:t>у</w:t>
      </w:r>
      <w:r w:rsidR="00054420" w:rsidRPr="00054420">
        <w:rPr>
          <w:rFonts w:ascii="Times New Roman" w:hAnsi="Times New Roman" w:cs="Times New Roman"/>
          <w:sz w:val="28"/>
          <w:szCs w:val="28"/>
        </w:rPr>
        <w:t xml:space="preserve"> и законодательств</w:t>
      </w:r>
      <w:r w:rsidR="00054420">
        <w:rPr>
          <w:rFonts w:ascii="Times New Roman" w:hAnsi="Times New Roman" w:cs="Times New Roman"/>
          <w:sz w:val="28"/>
          <w:szCs w:val="28"/>
        </w:rPr>
        <w:t>у</w:t>
      </w:r>
      <w:r w:rsidR="00054420" w:rsidRPr="000544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54420">
        <w:rPr>
          <w:rFonts w:ascii="Times New Roman" w:hAnsi="Times New Roman" w:cs="Times New Roman"/>
          <w:sz w:val="28"/>
          <w:szCs w:val="28"/>
        </w:rPr>
        <w:t>,</w:t>
      </w:r>
      <w:r w:rsidR="00054420" w:rsidRPr="00054420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054420">
        <w:rPr>
          <w:rFonts w:ascii="Times New Roman" w:hAnsi="Times New Roman" w:cs="Times New Roman"/>
          <w:sz w:val="28"/>
          <w:szCs w:val="28"/>
        </w:rPr>
        <w:t>м</w:t>
      </w:r>
      <w:r w:rsidR="00054420" w:rsidRPr="00054420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054420">
        <w:rPr>
          <w:rFonts w:ascii="Times New Roman" w:hAnsi="Times New Roman" w:cs="Times New Roman"/>
          <w:sz w:val="28"/>
          <w:szCs w:val="28"/>
        </w:rPr>
        <w:t>м</w:t>
      </w:r>
      <w:r w:rsidR="00054420" w:rsidRPr="00054420">
        <w:rPr>
          <w:rFonts w:ascii="Times New Roman" w:hAnsi="Times New Roman" w:cs="Times New Roman"/>
          <w:sz w:val="28"/>
          <w:szCs w:val="28"/>
        </w:rPr>
        <w:t xml:space="preserve"> акт</w:t>
      </w:r>
      <w:r w:rsidR="00054420">
        <w:rPr>
          <w:rFonts w:ascii="Times New Roman" w:hAnsi="Times New Roman" w:cs="Times New Roman"/>
          <w:sz w:val="28"/>
          <w:szCs w:val="28"/>
        </w:rPr>
        <w:t>ам</w:t>
      </w:r>
      <w:r w:rsidR="00054420" w:rsidRPr="00054420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  <w:r w:rsidR="00054420">
        <w:rPr>
          <w:rFonts w:ascii="Times New Roman" w:hAnsi="Times New Roman" w:cs="Times New Roman"/>
          <w:sz w:val="28"/>
          <w:szCs w:val="28"/>
        </w:rPr>
        <w:t>.</w:t>
      </w:r>
    </w:p>
    <w:p w:rsidR="00054420" w:rsidRPr="00054420" w:rsidRDefault="005D1D38" w:rsidP="00810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06C2">
        <w:rPr>
          <w:rFonts w:ascii="Times New Roman" w:hAnsi="Times New Roman" w:cs="Times New Roman"/>
          <w:sz w:val="28"/>
          <w:szCs w:val="28"/>
        </w:rPr>
        <w:t>Представленный проек</w:t>
      </w:r>
      <w:r w:rsidR="006C0A27">
        <w:rPr>
          <w:rFonts w:ascii="Times New Roman" w:hAnsi="Times New Roman" w:cs="Times New Roman"/>
          <w:sz w:val="28"/>
          <w:szCs w:val="28"/>
        </w:rPr>
        <w:t>т решения не повлечет за собой неправомерного увеличения расходов с</w:t>
      </w:r>
      <w:r w:rsidR="008106C2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8106C2"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6C0A27">
        <w:rPr>
          <w:rFonts w:ascii="Times New Roman" w:hAnsi="Times New Roman" w:cs="Times New Roman"/>
          <w:sz w:val="28"/>
          <w:szCs w:val="28"/>
        </w:rPr>
        <w:t>.</w:t>
      </w:r>
    </w:p>
    <w:p w:rsidR="00054420" w:rsidRDefault="006C0A27" w:rsidP="0005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Представленный проект решения может быть вынесен на рассмотрение Совета депутатов</w:t>
      </w:r>
      <w:r w:rsidRPr="006C0A27">
        <w:rPr>
          <w:rFonts w:ascii="Times New Roman" w:hAnsi="Times New Roman" w:cs="Times New Roman"/>
          <w:sz w:val="28"/>
          <w:szCs w:val="28"/>
        </w:rPr>
        <w:t xml:space="preserve"> </w:t>
      </w:r>
      <w:r w:rsidRPr="00054420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очередном заседании представительного органа.</w:t>
      </w:r>
    </w:p>
    <w:p w:rsidR="006C0A27" w:rsidRDefault="006C0A27" w:rsidP="0005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A27" w:rsidRDefault="006C0A27" w:rsidP="0005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A27" w:rsidRDefault="006C0A27" w:rsidP="0005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0A27" w:rsidTr="006C0A27">
        <w:tc>
          <w:tcPr>
            <w:tcW w:w="4672" w:type="dxa"/>
          </w:tcPr>
          <w:p w:rsidR="006C0A27" w:rsidRDefault="006C0A27" w:rsidP="006C0A2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контрольно-счетного органа </w:t>
            </w:r>
            <w:r w:rsidRPr="00054420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6C0A27" w:rsidRDefault="006C0A27" w:rsidP="006C0A2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27" w:rsidRDefault="006C0A27" w:rsidP="006C0A2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27" w:rsidRDefault="006C0A27" w:rsidP="006C0A2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</w:tbl>
    <w:p w:rsidR="006C0A27" w:rsidRPr="002C4A03" w:rsidRDefault="006C0A27" w:rsidP="0005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0A27" w:rsidRPr="002C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3"/>
    <w:rsid w:val="00054420"/>
    <w:rsid w:val="002A38EA"/>
    <w:rsid w:val="002C4A03"/>
    <w:rsid w:val="00354215"/>
    <w:rsid w:val="003E7D46"/>
    <w:rsid w:val="005D1D38"/>
    <w:rsid w:val="006C0A27"/>
    <w:rsid w:val="008106C2"/>
    <w:rsid w:val="009A2D6B"/>
    <w:rsid w:val="00B91EE9"/>
    <w:rsid w:val="00C5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1926C-F225-4F28-9E67-1BD51860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2019-09-19T10:38:00Z</cp:lastPrinted>
  <dcterms:created xsi:type="dcterms:W3CDTF">2019-09-19T09:47:00Z</dcterms:created>
  <dcterms:modified xsi:type="dcterms:W3CDTF">2019-09-19T10:54:00Z</dcterms:modified>
</cp:coreProperties>
</file>